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Weekly Team Meeting Template</w:t>
      </w:r>
    </w:p>
    <w:p>
      <w:pPr>
        <w:spacing w:after="280"/>
      </w:pPr>
      <w:r>
        <w:t>A complete weekly team meeting minutes template with a filled-in example and a free Word file, plus a guide to running and documenting the meeting.</w:t>
      </w:r>
    </w:p>
    <w:p>
      <w:r>
        <w:rPr>
          <w:b/>
          <w:color w:val="111111"/>
          <w:sz w:val="32"/>
        </w:rPr>
        <w:t>Weekly team meeting minutes structure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How to fill it in</w:t>
            </w:r>
          </w:p>
        </w:tc>
      </w:tr>
      <w:tr>
        <w:tc>
          <w:tcPr>
            <w:tcW w:type="dxa" w:w="4320"/>
          </w:tcPr>
          <w:p>
            <w:r>
              <w:t>Title and period</w:t>
            </w:r>
          </w:p>
        </w:tc>
        <w:tc>
          <w:tcPr>
            <w:tcW w:type="dxa" w:w="4320"/>
          </w:tcPr>
          <w:p>
            <w:r>
              <w:t>Name the team and the week number, for example Product team check-in, week 30 of 2026. Week numbers are easier to scan than dates and they make skipped weeks immediately visible.</w:t>
            </w:r>
          </w:p>
        </w:tc>
      </w:tr>
      <w:tr>
        <w:tc>
          <w:tcPr>
            <w:tcW w:type="dxa" w:w="4320"/>
          </w:tcPr>
          <w:p>
            <w:r>
              <w:t>Time and location</w:t>
            </w:r>
          </w:p>
        </w:tc>
        <w:tc>
          <w:tcPr>
            <w:tcW w:type="dxa" w:w="4320"/>
          </w:tcPr>
          <w:p>
            <w:r>
              <w:t>Start time, actual duration and meeting format. Actual duration is worth recording because it is the data that tells you whether the meeting is quietly expanding.</w:t>
            </w:r>
          </w:p>
        </w:tc>
      </w:tr>
      <w:tr>
        <w:tc>
          <w:tcPr>
            <w:tcW w:type="dxa" w:w="4320"/>
          </w:tcPr>
          <w:p>
            <w:r>
              <w:t>Attendees and absentees</w:t>
            </w:r>
          </w:p>
        </w:tc>
        <w:tc>
          <w:tcPr>
            <w:tcW w:type="dxa" w:w="4320"/>
          </w:tcPr>
          <w:p>
            <w:r>
              <w:t>List both. People who missed the meeting need to know which decisions they missed, and a name that appears in the absentee list every week is a sign the invite list is wrong.</w:t>
            </w:r>
          </w:p>
        </w:tc>
      </w:tr>
      <w:tr>
        <w:tc>
          <w:tcPr>
            <w:tcW w:type="dxa" w:w="4320"/>
          </w:tcPr>
          <w:p>
            <w:r>
              <w:t>Chair and note taker</w:t>
            </w:r>
          </w:p>
        </w:tc>
        <w:tc>
          <w:tcPr>
            <w:tcW w:type="dxa" w:w="4320"/>
          </w:tcPr>
          <w:p>
            <w:r>
              <w:t>Name both explicitly. If these roles rotate, the minutes are the only place that rotation is recorded.</w:t>
            </w:r>
          </w:p>
        </w:tc>
      </w:tr>
      <w:tr>
        <w:tc>
          <w:tcPr>
            <w:tcW w:type="dxa" w:w="4320"/>
          </w:tcPr>
          <w:p>
            <w:r>
              <w:t>Meeting objective</w:t>
            </w:r>
          </w:p>
        </w:tc>
        <w:tc>
          <w:tcPr>
            <w:tcW w:type="dxa" w:w="4320"/>
          </w:tcPr>
          <w:p>
            <w:r>
              <w:t>One or two sentences on what the meeting needs to achieve, written before the meeting rather than after. If nobody can write the objective, the meeting usually does not need to happen.</w:t>
            </w:r>
          </w:p>
        </w:tc>
      </w:tr>
      <w:tr>
        <w:tc>
          <w:tcPr>
            <w:tcW w:type="dxa" w:w="4320"/>
          </w:tcPr>
          <w:p>
            <w:r>
              <w:t>Progress by workstream</w:t>
            </w:r>
          </w:p>
        </w:tc>
        <w:tc>
          <w:tcPr>
            <w:tcW w:type="dxa" w:w="4320"/>
          </w:tcPr>
          <w:p>
            <w:r>
              <w:t>One line per workstream: status against last week's plan, the milestone or percentage reached, and one sentence of explanation if it slipped. Avoid writing in progress, because next week nobody will be able to tell how far it moved.</w:t>
            </w:r>
          </w:p>
        </w:tc>
      </w:tr>
      <w:tr>
        <w:tc>
          <w:tcPr>
            <w:tcW w:type="dxa" w:w="4320"/>
          </w:tcPr>
          <w:p>
            <w:r>
              <w:t>Blockers and risks</w:t>
            </w:r>
          </w:p>
        </w:tc>
        <w:tc>
          <w:tcPr>
            <w:tcW w:type="dxa" w:w="4320"/>
          </w:tcPr>
          <w:p>
            <w:r>
              <w:t>State what is blocked, who is blocked by it, and who needs to unblock it. A blocker with no named owner will still be there next week.</w:t>
            </w:r>
          </w:p>
        </w:tc>
      </w:tr>
      <w:tr>
        <w:tc>
          <w:tcPr>
            <w:tcW w:type="dxa" w:w="4320"/>
          </w:tcPr>
          <w:p>
            <w:r>
              <w:t>Decisions made</w:t>
            </w:r>
          </w:p>
        </w:tc>
        <w:tc>
          <w:tcPr>
            <w:tcW w:type="dxa" w:w="4320"/>
          </w:tcPr>
          <w:p>
            <w:r>
              <w:t>Keep this separate from discussion. Each decision records what was decided, who decided it and when it takes effect. This is the section people reread most often months later.</w:t>
            </w:r>
          </w:p>
        </w:tc>
      </w:tr>
      <w:tr>
        <w:tc>
          <w:tcPr>
            <w:tcW w:type="dxa" w:w="4320"/>
          </w:tcPr>
          <w:p>
            <w:r>
              <w:t>Action items</w:t>
            </w:r>
          </w:p>
        </w:tc>
        <w:tc>
          <w:tcPr>
            <w:tcW w:type="dxa" w:w="4320"/>
          </w:tcPr>
          <w:p>
            <w:r>
              <w:t>A four-column table: task, owner, due date, status. Exactly one owner per task. Two owners on one task means nobody owns it.</w:t>
            </w:r>
          </w:p>
        </w:tc>
      </w:tr>
      <w:tr>
        <w:tc>
          <w:tcPr>
            <w:tcW w:type="dxa" w:w="4320"/>
          </w:tcPr>
          <w:p>
            <w:r>
              <w:t>Carried to next week</w:t>
            </w:r>
          </w:p>
        </w:tc>
        <w:tc>
          <w:tcPr>
            <w:tcW w:type="dxa" w:w="4320"/>
          </w:tcPr>
          <w:p>
            <w:r>
              <w:t>Topics raised but not discussed. Recording them saves recall next week and makes it visible when a topic gets deferred several weeks running.</w:t>
            </w:r>
          </w:p>
        </w:tc>
      </w:tr>
    </w:tbl>
    <w:p/>
    <w:p>
      <w:r>
        <w:rPr>
          <w:b/>
          <w:color w:val="111111"/>
          <w:sz w:val="32"/>
        </w:rPr>
        <w:t>Filled-in example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Example content</w:t>
            </w:r>
          </w:p>
        </w:tc>
      </w:tr>
      <w:tr>
        <w:tc>
          <w:tcPr>
            <w:tcW w:type="dxa" w:w="4320"/>
          </w:tcPr>
          <w:p>
            <w:r>
              <w:t>Title</w:t>
            </w:r>
          </w:p>
        </w:tc>
        <w:tc>
          <w:tcPr>
            <w:tcW w:type="dxa" w:w="4320"/>
          </w:tcPr>
          <w:p>
            <w:r>
              <w:t>Product team check-in, week 30 of 2026</w:t>
            </w:r>
          </w:p>
        </w:tc>
      </w:tr>
      <w:tr>
        <w:tc>
          <w:tcPr>
            <w:tcW w:type="dxa" w:w="4320"/>
          </w:tcPr>
          <w:p>
            <w:r>
              <w:t>Time</w:t>
            </w:r>
          </w:p>
        </w:tc>
        <w:tc>
          <w:tcPr>
            <w:tcW w:type="dxa" w:w="4320"/>
          </w:tcPr>
          <w:p>
            <w:r>
              <w:t>Monday 20 July 2026, 09:00, ran 42 minutes, in person in room A</w:t>
            </w:r>
          </w:p>
        </w:tc>
      </w:tr>
      <w:tr>
        <w:tc>
          <w:tcPr>
            <w:tcW w:type="dxa" w:w="4320"/>
          </w:tcPr>
          <w:p>
            <w:r>
              <w:t>Attendees</w:t>
            </w:r>
          </w:p>
        </w:tc>
        <w:tc>
          <w:tcPr>
            <w:tcW w:type="dxa" w:w="4320"/>
          </w:tcPr>
          <w:p>
            <w:r>
              <w:t>Anh (chair), Linh, Hung, Trang, Nam, Quan. Absent: Mai (on leave, has read week 29 minutes)</w:t>
            </w:r>
          </w:p>
        </w:tc>
      </w:tr>
      <w:tr>
        <w:tc>
          <w:tcPr>
            <w:tcW w:type="dxa" w:w="4320"/>
          </w:tcPr>
          <w:p>
            <w:r>
              <w:t>Note taker</w:t>
            </w:r>
          </w:p>
        </w:tc>
        <w:tc>
          <w:tcPr>
            <w:tcW w:type="dxa" w:w="4320"/>
          </w:tcPr>
          <w:p>
            <w:r>
              <w:t>Trang</w:t>
            </w:r>
          </w:p>
        </w:tc>
      </w:tr>
      <w:tr>
        <w:tc>
          <w:tcPr>
            <w:tcW w:type="dxa" w:w="4320"/>
          </w:tcPr>
          <w:p>
            <w:r>
              <w:t>Objective</w:t>
            </w:r>
          </w:p>
        </w:tc>
        <w:tc>
          <w:tcPr>
            <w:tcW w:type="dxa" w:w="4320"/>
          </w:tcPr>
          <w:p>
            <w:r>
              <w:t>Lock the scope of release 2.4 and decide what to cut to hold the 5 August date</w:t>
            </w:r>
          </w:p>
        </w:tc>
      </w:tr>
      <w:tr>
        <w:tc>
          <w:tcPr>
            <w:tcW w:type="dxa" w:w="4320"/>
          </w:tcPr>
          <w:p>
            <w:r>
              <w:t>Progress · Search feature</w:t>
            </w:r>
          </w:p>
        </w:tc>
        <w:tc>
          <w:tcPr>
            <w:tcW w:type="dxa" w:w="4320"/>
          </w:tcPr>
          <w:p>
            <w:r>
              <w:t>80 percent, on plan. Pagination remains, expected Wednesday.</w:t>
            </w:r>
          </w:p>
        </w:tc>
      </w:tr>
      <w:tr>
        <w:tc>
          <w:tcPr>
            <w:tcW w:type="dxa" w:w="4320"/>
          </w:tcPr>
          <w:p>
            <w:r>
              <w:t>Progress · Bulk import</w:t>
            </w:r>
          </w:p>
        </w:tc>
        <w:tc>
          <w:tcPr>
            <w:tcW w:type="dxa" w:w="4320"/>
          </w:tcPr>
          <w:p>
            <w:r>
              <w:t>40 percent, one week behind plan because the existing file parsing library cannot read the new format.</w:t>
            </w:r>
          </w:p>
        </w:tc>
      </w:tr>
      <w:tr>
        <w:tc>
          <w:tcPr>
            <w:tcW w:type="dxa" w:w="4320"/>
          </w:tcPr>
          <w:p>
            <w:r>
              <w:t>Blockers</w:t>
            </w:r>
          </w:p>
        </w:tc>
        <w:tc>
          <w:tcPr>
            <w:tcW w:type="dxa" w:w="4320"/>
          </w:tcPr>
          <w:p>
            <w:r>
              <w:t>The test environment has no sample data, so the bulk import flow cannot be tested. Hung is blocked. Quan needs to provide a sample dataset before Wednesday.</w:t>
            </w:r>
          </w:p>
        </w:tc>
      </w:tr>
      <w:tr>
        <w:tc>
          <w:tcPr>
            <w:tcW w:type="dxa" w:w="4320"/>
          </w:tcPr>
          <w:p>
            <w:r>
              <w:t>Decisions</w:t>
            </w:r>
          </w:p>
        </w:tc>
        <w:tc>
          <w:tcPr>
            <w:tcW w:type="dxa" w:w="4320"/>
          </w:tcPr>
          <w:p>
            <w:r>
              <w:t>Cut bulk import from release 2.4 and move it to 2.5. Decided by Anh, effective 20 July.</w:t>
            </w:r>
          </w:p>
        </w:tc>
      </w:tr>
      <w:tr>
        <w:tc>
          <w:tcPr>
            <w:tcW w:type="dxa" w:w="4320"/>
          </w:tcPr>
          <w:p>
            <w:r>
              <w:t>Action items</w:t>
            </w:r>
          </w:p>
        </w:tc>
        <w:tc>
          <w:tcPr>
            <w:tcW w:type="dxa" w:w="4320"/>
          </w:tcPr>
          <w:p>
            <w:r>
              <w:t>Provide sample dataset for the test environment · Quan · 22 July · In progress. Finish search pagination · Linh · 22 July · In progress. Update the 2.4 release plan after the scope cut · Trang · 21 July · Not started.</w:t>
            </w:r>
          </w:p>
        </w:tc>
      </w:tr>
      <w:tr>
        <w:tc>
          <w:tcPr>
            <w:tcW w:type="dxa" w:w="4320"/>
          </w:tcPr>
          <w:p>
            <w:r>
              <w:t>Carried to next week</w:t>
            </w:r>
          </w:p>
        </w:tc>
        <w:tc>
          <w:tcPr>
            <w:tcW w:type="dxa" w:w="4320"/>
          </w:tcPr>
          <w:p>
            <w:r>
              <w:t>How to measure search feature usage after release</w:t>
            </w:r>
          </w:p>
        </w:tc>
      </w:tr>
    </w:tbl>
    <w:p/>
    <w:p>
      <w:pPr>
        <w:jc w:val="center"/>
      </w:pPr>
      <w:r>
        <w:rPr>
          <w:color w:val="767676"/>
          <w:sz w:val="18"/>
        </w:rPr>
        <w:t>Free template by Meco — meco-app.com. Meco builds these minutes automatically from your meeting recording.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