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Interview Notes Template</w:t>
      </w:r>
    </w:p>
    <w:p>
      <w:pPr>
        <w:spacing w:after="280"/>
      </w:pPr>
      <w:r>
        <w:t>An interview notes template with a candidate scorecard, competency questions and a filled-in example.</w:t>
      </w:r>
    </w:p>
    <w:p>
      <w:r>
        <w:rPr>
          <w:b/>
          <w:color w:val="111111"/>
          <w:sz w:val="32"/>
        </w:rPr>
        <w:t>Interview notes structure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How to fill it in</w:t>
            </w:r>
          </w:p>
        </w:tc>
      </w:tr>
      <w:tr>
        <w:tc>
          <w:tcPr>
            <w:tcW w:type="dxa" w:w="4320"/>
          </w:tcPr>
          <w:p>
            <w:r>
              <w:t>Interview details</w:t>
            </w:r>
          </w:p>
        </w:tc>
        <w:tc>
          <w:tcPr>
            <w:tcW w:type="dxa" w:w="4320"/>
          </w:tcPr>
          <w:p>
            <w:r>
              <w:t>Candidate name, role, round number, date and interviewer. Record the round number because expectations at round one and round three differ substantially.</w:t>
            </w:r>
          </w:p>
        </w:tc>
      </w:tr>
      <w:tr>
        <w:tc>
          <w:tcPr>
            <w:tcW w:type="dxa" w:w="4320"/>
          </w:tcPr>
          <w:p>
            <w:r>
              <w:t>Format</w:t>
            </w:r>
          </w:p>
        </w:tc>
        <w:tc>
          <w:tcPr>
            <w:tcW w:type="dxa" w:w="4320"/>
          </w:tcPr>
          <w:p>
            <w:r>
              <w:t>In person, video call or phone. It matters when comparing, because assessing communication over the phone and in person are not directly comparable.</w:t>
            </w:r>
          </w:p>
        </w:tc>
      </w:tr>
      <w:tr>
        <w:tc>
          <w:tcPr>
            <w:tcW w:type="dxa" w:w="4320"/>
          </w:tcPr>
          <w:p>
            <w:r>
              <w:t>Competencies assessed</w:t>
            </w:r>
          </w:p>
        </w:tc>
        <w:tc>
          <w:tcPr>
            <w:tcW w:type="dxa" w:w="4320"/>
          </w:tcPr>
          <w:p>
            <w:r>
              <w:t>The agreed competency list for this role, usually three to five. Settle the list before meeting the first candidate rather than adjusting it midway through.</w:t>
            </w:r>
          </w:p>
        </w:tc>
      </w:tr>
      <w:tr>
        <w:tc>
          <w:tcPr>
            <w:tcW w:type="dxa" w:w="4320"/>
          </w:tcPr>
          <w:p>
            <w:r>
              <w:t>Questions asked</w:t>
            </w:r>
          </w:p>
        </w:tc>
        <w:tc>
          <w:tcPr>
            <w:tcW w:type="dxa" w:w="4320"/>
          </w:tcPr>
          <w:p>
            <w:r>
              <w:t>The questions you actually used. Needed to know whether candidates were asked equivalent things, which is the precondition for any meaningful comparison.</w:t>
            </w:r>
          </w:p>
        </w:tc>
      </w:tr>
      <w:tr>
        <w:tc>
          <w:tcPr>
            <w:tcW w:type="dxa" w:w="4320"/>
          </w:tcPr>
          <w:p>
            <w:r>
              <w:t>Observed evidence</w:t>
            </w:r>
          </w:p>
        </w:tc>
        <w:tc>
          <w:tcPr>
            <w:tcW w:type="dxa" w:w="4320"/>
          </w:tcPr>
          <w:p>
            <w:r>
              <w:t>What the candidate said and did, as close to verbatim as possible. This field needs the most writing. Avoid every evaluative adjective here.</w:t>
            </w:r>
          </w:p>
        </w:tc>
      </w:tr>
      <w:tr>
        <w:tc>
          <w:tcPr>
            <w:tcW w:type="dxa" w:w="4320"/>
          </w:tcPr>
          <w:p>
            <w:r>
              <w:t>Score per competency</w:t>
            </w:r>
          </w:p>
        </w:tc>
        <w:tc>
          <w:tcPr>
            <w:tcW w:type="dxa" w:w="4320"/>
          </w:tcPr>
          <w:p>
            <w:r>
              <w:t>Score against a four-level scale defined in advance. Every score must point back to a specific line in the evidence field, otherwise it is an impression rather than an assessment.</w:t>
            </w:r>
          </w:p>
        </w:tc>
      </w:tr>
      <w:tr>
        <w:tc>
          <w:tcPr>
            <w:tcW w:type="dxa" w:w="4320"/>
          </w:tcPr>
          <w:p>
            <w:r>
              <w:t>Notable strengths</w:t>
            </w:r>
          </w:p>
        </w:tc>
        <w:tc>
          <w:tcPr>
            <w:tcW w:type="dxa" w:w="4320"/>
          </w:tcPr>
          <w:p>
            <w:r>
              <w:t>One to three, each with supporting evidence. If you cannot cite evidence, what you are describing is most likely personal rapport rather than professional strength.</w:t>
            </w:r>
          </w:p>
        </w:tc>
      </w:tr>
      <w:tr>
        <w:tc>
          <w:tcPr>
            <w:tcW w:type="dxa" w:w="4320"/>
          </w:tcPr>
          <w:p>
            <w:r>
              <w:t>To probe in the next round</w:t>
            </w:r>
          </w:p>
        </w:tc>
        <w:tc>
          <w:tcPr>
            <w:tcW w:type="dxa" w:w="4320"/>
          </w:tcPr>
          <w:p>
            <w:r>
              <w:t>Open questions you lacked data to settle, with suggested questions for the next interviewer. This field makes rounds build on each other rather than repeat each other.</w:t>
            </w:r>
          </w:p>
        </w:tc>
      </w:tr>
      <w:tr>
        <w:tc>
          <w:tcPr>
            <w:tcW w:type="dxa" w:w="4320"/>
          </w:tcPr>
          <w:p>
            <w:r>
              <w:t>Recommendation</w:t>
            </w:r>
          </w:p>
        </w:tc>
        <w:tc>
          <w:tcPr>
            <w:tcW w:type="dxa" w:w="4320"/>
          </w:tcPr>
          <w:p>
            <w:r>
              <w:t>One of four: hire, lean hire, lean no, no. Write it after scoring each competency, not before.</w:t>
            </w:r>
          </w:p>
        </w:tc>
      </w:tr>
    </w:tbl>
    <w:p/>
    <w:p>
      <w:r>
        <w:rPr>
          <w:b/>
          <w:color w:val="111111"/>
          <w:sz w:val="32"/>
        </w:rPr>
        <w:t>Filled-in example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Example content</w:t>
            </w:r>
          </w:p>
        </w:tc>
      </w:tr>
      <w:tr>
        <w:tc>
          <w:tcPr>
            <w:tcW w:type="dxa" w:w="4320"/>
          </w:tcPr>
          <w:p>
            <w:r>
              <w:t>Details</w:t>
            </w:r>
          </w:p>
        </w:tc>
        <w:tc>
          <w:tcPr>
            <w:tcW w:type="dxa" w:w="4320"/>
          </w:tcPr>
          <w:p>
            <w:r>
              <w:t>Candidate N.T.M, Software Engineer, round 2 technical, 24 July 2026, interviewer: Nam</w:t>
            </w:r>
          </w:p>
        </w:tc>
      </w:tr>
      <w:tr>
        <w:tc>
          <w:tcPr>
            <w:tcW w:type="dxa" w:w="4320"/>
          </w:tcPr>
          <w:p>
            <w:r>
              <w:t>Format</w:t>
            </w:r>
          </w:p>
        </w:tc>
        <w:tc>
          <w:tcPr>
            <w:tcW w:type="dxa" w:w="4320"/>
          </w:tcPr>
          <w:p>
            <w:r>
              <w:t>Video call, 60 minutes</w:t>
            </w:r>
          </w:p>
        </w:tc>
      </w:tr>
      <w:tr>
        <w:tc>
          <w:tcPr>
            <w:tcW w:type="dxa" w:w="4320"/>
          </w:tcPr>
          <w:p>
            <w:r>
              <w:t>Competencies</w:t>
            </w:r>
          </w:p>
        </w:tc>
        <w:tc>
          <w:tcPr>
            <w:tcW w:type="dxa" w:w="4320"/>
          </w:tcPr>
          <w:p>
            <w:r>
              <w:t>System design, code quality, problem solving, technical communication</w:t>
            </w:r>
          </w:p>
        </w:tc>
      </w:tr>
      <w:tr>
        <w:tc>
          <w:tcPr>
            <w:tcW w:type="dxa" w:w="4320"/>
          </w:tcPr>
          <w:p>
            <w:r>
              <w:t>Questions asked</w:t>
            </w:r>
          </w:p>
        </w:tc>
        <w:tc>
          <w:tcPr>
            <w:tcW w:type="dxa" w:w="4320"/>
          </w:tcPr>
          <w:p>
            <w:r>
              <w:t>Describe a system you designed and why you chose that approach. Short URL shortener design exercise. A time you found your own bug after it reached production.</w:t>
            </w:r>
          </w:p>
        </w:tc>
      </w:tr>
      <w:tr>
        <w:tc>
          <w:tcPr>
            <w:tcW w:type="dxa" w:w="4320"/>
          </w:tcPr>
          <w:p>
            <w:r>
              <w:t>Evidence · System design</w:t>
            </w:r>
          </w:p>
        </w:tc>
        <w:tc>
          <w:tcPr>
            <w:tcW w:type="dxa" w:w="4320"/>
          </w:tcPr>
          <w:p>
            <w:r>
              <w:t>Asked about expected scale before drawing anything. Proposed starting simple and named three points that would break at ten times the traffic. Could not describe how to handle collisions in the code generator.</w:t>
            </w:r>
          </w:p>
        </w:tc>
      </w:tr>
      <w:tr>
        <w:tc>
          <w:tcPr>
            <w:tcW w:type="dxa" w:w="4320"/>
          </w:tcPr>
          <w:p>
            <w:r>
              <w:t>Evidence · Technical communication</w:t>
            </w:r>
          </w:p>
        </w:tc>
        <w:tc>
          <w:tcPr>
            <w:tcW w:type="dxa" w:w="4320"/>
          </w:tcPr>
          <w:p>
            <w:r>
              <w:t>Explained caching to a non-specialist interviewer in about three minutes using an everyday analogy. When pushed, acknowledged uncertainty directly rather than talking around it.</w:t>
            </w:r>
          </w:p>
        </w:tc>
      </w:tr>
      <w:tr>
        <w:tc>
          <w:tcPr>
            <w:tcW w:type="dxa" w:w="4320"/>
          </w:tcPr>
          <w:p>
            <w:r>
              <w:t>Scores</w:t>
            </w:r>
          </w:p>
        </w:tc>
        <w:tc>
          <w:tcPr>
            <w:tcW w:type="dxa" w:w="4320"/>
          </w:tcPr>
          <w:p>
            <w:r>
              <w:t>System design 3/4. Code quality 3/4. Problem solving 3/4. Technical communication 4/4.</w:t>
            </w:r>
          </w:p>
        </w:tc>
      </w:tr>
      <w:tr>
        <w:tc>
          <w:tcPr>
            <w:tcW w:type="dxa" w:w="4320"/>
          </w:tcPr>
          <w:p>
            <w:r>
              <w:t>Strengths</w:t>
            </w:r>
          </w:p>
        </w:tc>
        <w:tc>
          <w:tcPr>
            <w:tcW w:type="dxa" w:w="4320"/>
          </w:tcPr>
          <w:p>
            <w:r>
              <w:t>Explains technical concepts to non-specialists very clearly, seen in the caching explanation. Clarifies requirements before solving, seen in asking about scale before drawing.</w:t>
            </w:r>
          </w:p>
        </w:tc>
      </w:tr>
      <w:tr>
        <w:tc>
          <w:tcPr>
            <w:tcW w:type="dxa" w:w="4320"/>
          </w:tcPr>
          <w:p>
            <w:r>
              <w:t>To probe next round</w:t>
            </w:r>
          </w:p>
        </w:tc>
        <w:tc>
          <w:tcPr>
            <w:tcW w:type="dxa" w:w="4320"/>
          </w:tcPr>
          <w:p>
            <w:r>
              <w:t>Operational experience with live systems looks thin. Next round should ask about a real incident they handled, their specific role in it, and what changed afterwards.</w:t>
            </w:r>
          </w:p>
        </w:tc>
      </w:tr>
      <w:tr>
        <w:tc>
          <w:tcPr>
            <w:tcW w:type="dxa" w:w="4320"/>
          </w:tcPr>
          <w:p>
            <w:r>
              <w:t>Recommendation</w:t>
            </w:r>
          </w:p>
        </w:tc>
        <w:tc>
          <w:tcPr>
            <w:tcW w:type="dxa" w:w="4320"/>
          </w:tcPr>
          <w:p>
            <w:r>
              <w:t>Lean hire</w:t>
            </w:r>
          </w:p>
        </w:tc>
      </w:tr>
    </w:tbl>
    <w:p/>
    <w:p>
      <w:pPr>
        <w:jc w:val="center"/>
      </w:pPr>
      <w:r>
        <w:rPr>
          <w:color w:val="767676"/>
          <w:sz w:val="18"/>
        </w:rPr>
        <w:t>Free template by Meco — meco-app.com. Meco builds these minutes automatically from your meeting recording.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